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2qq1etsmwuui" w:id="0"/>
      <w:bookmarkEnd w:id="0"/>
      <w:r w:rsidDel="00000000" w:rsidR="00000000" w:rsidRPr="00000000">
        <w:rPr>
          <w:rtl w:val="0"/>
        </w:rPr>
        <w:t xml:space="preserve">How to Identify the Best Paying Online Casino for New Zealanders</w:t>
      </w:r>
    </w:p>
    <w:p w:rsidR="00000000" w:rsidDel="00000000" w:rsidP="00000000" w:rsidRDefault="00000000" w:rsidRPr="00000000" w14:paraId="00000002">
      <w:pPr>
        <w:rPr/>
      </w:pPr>
      <w:r w:rsidDel="00000000" w:rsidR="00000000" w:rsidRPr="00000000">
        <w:rPr/>
        <w:drawing>
          <wp:inline distB="114300" distT="114300" distL="114300" distR="114300">
            <wp:extent cx="5731200" cy="3225800"/>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There are a number of important considerations for New Zealand gamers seeking the highest paying online casino. Choosing the best online gaming platform among the many options available could be a daunting task. Finding a trustworthy online casino that pays out well and keeps players secure might be challenging, but it is possible with a methodical strategy.</w:t>
      </w:r>
    </w:p>
    <w:p w:rsidR="00000000" w:rsidDel="00000000" w:rsidP="00000000" w:rsidRDefault="00000000" w:rsidRPr="00000000" w14:paraId="00000004">
      <w:pPr>
        <w:pStyle w:val="Heading2"/>
        <w:numPr>
          <w:ilvl w:val="0"/>
          <w:numId w:val="1"/>
        </w:numPr>
        <w:ind w:left="720" w:hanging="360"/>
      </w:pPr>
      <w:bookmarkStart w:colFirst="0" w:colLast="0" w:name="_7wzh5jyw3ccb" w:id="1"/>
      <w:bookmarkEnd w:id="1"/>
      <w:r w:rsidDel="00000000" w:rsidR="00000000" w:rsidRPr="00000000">
        <w:rPr>
          <w:rtl w:val="0"/>
        </w:rPr>
        <w:t xml:space="preserve">Do Your Homework</w:t>
      </w:r>
    </w:p>
    <w:p w:rsidR="00000000" w:rsidDel="00000000" w:rsidP="00000000" w:rsidRDefault="00000000" w:rsidRPr="00000000" w14:paraId="00000005">
      <w:pPr>
        <w:rPr/>
      </w:pPr>
      <w:r w:rsidDel="00000000" w:rsidR="00000000" w:rsidRPr="00000000">
        <w:rPr>
          <w:rtl w:val="0"/>
        </w:rPr>
        <w:t xml:space="preserve">You must do your homework before you play at online casinos. Players from New Zealand can conduct research and seek advice from online gaming groups to identify trustworthy online casinos that welcome players from their country. To evaluate user interfaces, design quality, and overall gaming experiences, users need to explore numerous platforms. A fantastic option to consider you may find at </w:t>
      </w:r>
      <w:hyperlink r:id="rId7">
        <w:r w:rsidDel="00000000" w:rsidR="00000000" w:rsidRPr="00000000">
          <w:rPr>
            <w:color w:val="1155cc"/>
            <w:u w:val="single"/>
            <w:rtl w:val="0"/>
          </w:rPr>
          <w:t xml:space="preserve">https://casinosanalyzer.co.nz/casino-bonuses/jackpotcitycasino.com</w:t>
        </w:r>
      </w:hyperlink>
      <w:r w:rsidDel="00000000" w:rsidR="00000000" w:rsidRPr="00000000">
        <w:rPr>
          <w:rtl w:val="0"/>
        </w:rPr>
        <w:t xml:space="preserve">.</w:t>
      </w:r>
      <w:r w:rsidDel="00000000" w:rsidR="00000000" w:rsidRPr="00000000">
        <w:rPr>
          <w:rtl w:val="0"/>
        </w:rPr>
        <w:t xml:space="preserve"> JackpotCity Casino, known for its attractive bonuses and smooth gaming experience.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There have been several reports of gamers dealing with unreliable platforms that either take too long to pay out or offer terrible customer service. On the other hand, those that put in the effort to learn about their options and ask about usually find casinos with great rewards and easy gaming. Patience and thorough assessment may result in satisfying findings.</w:t>
      </w:r>
    </w:p>
    <w:p w:rsidR="00000000" w:rsidDel="00000000" w:rsidP="00000000" w:rsidRDefault="00000000" w:rsidRPr="00000000" w14:paraId="00000008">
      <w:pPr>
        <w:pStyle w:val="Heading2"/>
        <w:numPr>
          <w:ilvl w:val="0"/>
          <w:numId w:val="1"/>
        </w:numPr>
        <w:ind w:left="720" w:hanging="360"/>
        <w:rPr/>
      </w:pPr>
      <w:bookmarkStart w:colFirst="0" w:colLast="0" w:name="_9jmz33jpku" w:id="2"/>
      <w:bookmarkEnd w:id="2"/>
      <w:r w:rsidDel="00000000" w:rsidR="00000000" w:rsidRPr="00000000">
        <w:rPr>
          <w:rtl w:val="0"/>
        </w:rPr>
        <w:t xml:space="preserve">Key Factors to Consider When Choosing a Casino</w:t>
      </w:r>
    </w:p>
    <w:p w:rsidR="00000000" w:rsidDel="00000000" w:rsidP="00000000" w:rsidRDefault="00000000" w:rsidRPr="00000000" w14:paraId="00000009">
      <w:pPr>
        <w:rPr/>
      </w:pPr>
      <w:r w:rsidDel="00000000" w:rsidR="00000000" w:rsidRPr="00000000">
        <w:rPr>
          <w:rtl w:val="0"/>
        </w:rPr>
        <w:t xml:space="preserve">There are a number of critical considerations to evaluate while </w:t>
      </w:r>
      <w:hyperlink r:id="rId8">
        <w:r w:rsidDel="00000000" w:rsidR="00000000" w:rsidRPr="00000000">
          <w:rPr>
            <w:color w:val="1155cc"/>
            <w:u w:val="single"/>
            <w:rtl w:val="0"/>
          </w:rPr>
          <w:t xml:space="preserve">choosing the top paying online casino</w:t>
        </w:r>
      </w:hyperlink>
      <w:r w:rsidDel="00000000" w:rsidR="00000000" w:rsidRPr="00000000">
        <w:rPr>
          <w:rtl w:val="0"/>
        </w:rPr>
        <w:t xml:space="preserv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2"/>
        </w:numPr>
        <w:ind w:left="720" w:hanging="360"/>
        <w:rPr>
          <w:u w:val="none"/>
        </w:rPr>
      </w:pPr>
      <w:r w:rsidDel="00000000" w:rsidR="00000000" w:rsidRPr="00000000">
        <w:rPr>
          <w:rtl w:val="0"/>
        </w:rPr>
        <w:t xml:space="preserve">Licensing and Regulation – A reputable casino must hold a license from well-known authorities such as the Malta Gaming Authority or the UK Gambling Commission.</w:t>
      </w:r>
    </w:p>
    <w:p w:rsidR="00000000" w:rsidDel="00000000" w:rsidP="00000000" w:rsidRDefault="00000000" w:rsidRPr="00000000" w14:paraId="0000000C">
      <w:pPr>
        <w:numPr>
          <w:ilvl w:val="0"/>
          <w:numId w:val="2"/>
        </w:numPr>
        <w:ind w:left="720" w:hanging="360"/>
        <w:rPr>
          <w:u w:val="none"/>
        </w:rPr>
      </w:pPr>
      <w:r w:rsidDel="00000000" w:rsidR="00000000" w:rsidRPr="00000000">
        <w:rPr>
          <w:rtl w:val="0"/>
        </w:rPr>
        <w:t xml:space="preserve">Payment Methods – The availability of secure and efficient payout methods, including credit cards, e-wallets, and bank transfers, is crucial.</w:t>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Game Selection – A high-quality casino offers a diverse range of pokies, table games, and live dealer options.</w:t>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Bonuses and Promotions – Players should opt for casinos with transparent and beneficial promotions that include fair wagering requirements.</w:t>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Customer Support – Reliable customer service via live chat, email, or phone can enhance the overall gambling experience.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To reduce their exposure to risk and increase their chances of winning, players should prioritize these factors while choosing a reputable casino.</w:t>
      </w:r>
    </w:p>
    <w:p w:rsidR="00000000" w:rsidDel="00000000" w:rsidP="00000000" w:rsidRDefault="00000000" w:rsidRPr="00000000" w14:paraId="00000012">
      <w:pPr>
        <w:pStyle w:val="Heading2"/>
        <w:numPr>
          <w:ilvl w:val="0"/>
          <w:numId w:val="1"/>
        </w:numPr>
        <w:ind w:left="720" w:hanging="360"/>
        <w:rPr/>
      </w:pPr>
      <w:bookmarkStart w:colFirst="0" w:colLast="0" w:name="_sqhjuw2ey4nt" w:id="3"/>
      <w:bookmarkEnd w:id="3"/>
      <w:r w:rsidDel="00000000" w:rsidR="00000000" w:rsidRPr="00000000">
        <w:rPr>
          <w:rtl w:val="0"/>
        </w:rPr>
        <w:t xml:space="preserve">Review the many methods of payment.</w:t>
      </w:r>
    </w:p>
    <w:p w:rsidR="00000000" w:rsidDel="00000000" w:rsidP="00000000" w:rsidRDefault="00000000" w:rsidRPr="00000000" w14:paraId="00000013">
      <w:pPr>
        <w:rPr/>
      </w:pPr>
      <w:r w:rsidDel="00000000" w:rsidR="00000000" w:rsidRPr="00000000">
        <w:rPr>
          <w:rtl w:val="0"/>
        </w:rPr>
        <w:t xml:space="preserve">The payment mechanisms of an online casino significantly influence its effectiveness and user-friendliness. There are a number of safe deposits and withdrawal methods offered by the top casinos that accept players from New Zealand. Electronic wallets such as PayPal and Neteller, as well as direct bank transactions, may fall under this category. Another important factor to think about is the speed of the withdrawal process.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Reviewing a casino's payment rules before making a deposit is something that players who have encountered lengthy delays in obtaining their winnings typically emphasize. To avoid needless hassle, check the processing timelines and available payment options.</w:t>
      </w:r>
    </w:p>
    <w:p w:rsidR="00000000" w:rsidDel="00000000" w:rsidP="00000000" w:rsidRDefault="00000000" w:rsidRPr="00000000" w14:paraId="00000016">
      <w:pPr>
        <w:pStyle w:val="Heading2"/>
        <w:numPr>
          <w:ilvl w:val="0"/>
          <w:numId w:val="1"/>
        </w:numPr>
        <w:ind w:left="720" w:hanging="360"/>
        <w:rPr>
          <w:u w:val="none"/>
        </w:rPr>
      </w:pPr>
      <w:bookmarkStart w:colFirst="0" w:colLast="0" w:name="_1xzpl6sm5vme" w:id="4"/>
      <w:bookmarkEnd w:id="4"/>
      <w:r w:rsidDel="00000000" w:rsidR="00000000" w:rsidRPr="00000000">
        <w:rPr>
          <w:rtl w:val="0"/>
        </w:rPr>
        <w:t xml:space="preserve">Evaluate the Choice of Game</w:t>
      </w:r>
    </w:p>
    <w:p w:rsidR="00000000" w:rsidDel="00000000" w:rsidP="00000000" w:rsidRDefault="00000000" w:rsidRPr="00000000" w14:paraId="00000017">
      <w:pPr>
        <w:rPr/>
      </w:pPr>
      <w:r w:rsidDel="00000000" w:rsidR="00000000" w:rsidRPr="00000000">
        <w:rPr>
          <w:rtl w:val="0"/>
        </w:rPr>
        <w:t xml:space="preserve">The variety of games offered by a casino is crucial to the success of any gambling venture. Live dealer games, slots, and traditional table games like blackjack, roulette, and poker are all available at a first-rate online casino. Famous developers like Microgaming, NetEnt, and Playtech also deliver high-quality games.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Many players rapidly lose interest when casinos provide just a restricted range of games. If you want to keep playing and having fun for a long time, choose a platform with a wide variety of games.</w:t>
      </w:r>
    </w:p>
    <w:p w:rsidR="00000000" w:rsidDel="00000000" w:rsidP="00000000" w:rsidRDefault="00000000" w:rsidRPr="00000000" w14:paraId="0000001A">
      <w:pPr>
        <w:pStyle w:val="Heading2"/>
        <w:numPr>
          <w:ilvl w:val="0"/>
          <w:numId w:val="1"/>
        </w:numPr>
        <w:ind w:left="720" w:hanging="360"/>
        <w:rPr>
          <w:u w:val="none"/>
        </w:rPr>
      </w:pPr>
      <w:bookmarkStart w:colFirst="0" w:colLast="0" w:name="_dan6eel7ru03" w:id="5"/>
      <w:bookmarkEnd w:id="5"/>
      <w:r w:rsidDel="00000000" w:rsidR="00000000" w:rsidRPr="00000000">
        <w:rPr>
          <w:rtl w:val="0"/>
        </w:rPr>
        <w:t xml:space="preserve">Check Out The Deals And Bonuses</w:t>
      </w:r>
    </w:p>
    <w:p w:rsidR="00000000" w:rsidDel="00000000" w:rsidP="00000000" w:rsidRDefault="00000000" w:rsidRPr="00000000" w14:paraId="0000001B">
      <w:pPr>
        <w:rPr/>
      </w:pPr>
      <w:r w:rsidDel="00000000" w:rsidR="00000000" w:rsidRPr="00000000">
        <w:rPr>
          <w:rtl w:val="0"/>
        </w:rPr>
        <w:t xml:space="preserve">The influence of bonuses and promotions on an online gambler's session is substantial. Free spins, a substantial welcome bonus, and regular promotions are hallmarks of the top online casinos. To learn about the validity periods and wagering limitations, however, you must read the terms and conditions linked with these promotions.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Many players have fallen victim to bonuses with extremely high wagering requirements, making their profits nearly non-transferable. Always read the fine print before claiming promotions to avoid such issues.</w:t>
      </w:r>
    </w:p>
    <w:p w:rsidR="00000000" w:rsidDel="00000000" w:rsidP="00000000" w:rsidRDefault="00000000" w:rsidRPr="00000000" w14:paraId="0000001E">
      <w:pPr>
        <w:pStyle w:val="Heading2"/>
        <w:numPr>
          <w:ilvl w:val="0"/>
          <w:numId w:val="1"/>
        </w:numPr>
        <w:ind w:left="720" w:hanging="360"/>
        <w:rPr>
          <w:u w:val="none"/>
        </w:rPr>
      </w:pPr>
      <w:bookmarkStart w:colFirst="0" w:colLast="0" w:name="_m9gctibtgg47" w:id="6"/>
      <w:bookmarkEnd w:id="6"/>
      <w:r w:rsidDel="00000000" w:rsidR="00000000" w:rsidRPr="00000000">
        <w:rPr>
          <w:rtl w:val="0"/>
        </w:rPr>
        <w:t xml:space="preserve">Review and testimonial reading should be your sixth step.</w:t>
      </w:r>
    </w:p>
    <w:p w:rsidR="00000000" w:rsidDel="00000000" w:rsidP="00000000" w:rsidRDefault="00000000" w:rsidRPr="00000000" w14:paraId="0000001F">
      <w:pPr>
        <w:rPr/>
      </w:pPr>
      <w:r w:rsidDel="00000000" w:rsidR="00000000" w:rsidRPr="00000000">
        <w:rPr>
          <w:rtl w:val="0"/>
        </w:rPr>
        <w:t xml:space="preserve">You can learn a lot about the trustworthiness and reputation of an online casino from player reviews and testimonials. In order to choose reliable platforms, it is helpful to read reviews that focus on game variety, payment speed, customer assistance efficiency, and general user happiness.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While occasional bad reviews are normal, a high volume of complaints may raise concerns. In order to make educated selections regarding where to play, seasoned gamblers often depend on community comments.</w:t>
      </w:r>
    </w:p>
    <w:p w:rsidR="00000000" w:rsidDel="00000000" w:rsidP="00000000" w:rsidRDefault="00000000" w:rsidRPr="00000000" w14:paraId="00000022">
      <w:pPr>
        <w:pStyle w:val="Heading2"/>
        <w:numPr>
          <w:ilvl w:val="0"/>
          <w:numId w:val="1"/>
        </w:numPr>
        <w:ind w:left="720" w:hanging="360"/>
        <w:rPr/>
      </w:pPr>
      <w:bookmarkStart w:colFirst="0" w:colLast="0" w:name="_72306qkf6pie" w:id="7"/>
      <w:bookmarkEnd w:id="7"/>
      <w:r w:rsidDel="00000000" w:rsidR="00000000" w:rsidRPr="00000000">
        <w:rPr>
          <w:rtl w:val="0"/>
        </w:rPr>
        <w:t xml:space="preserve">Contact customer service.</w:t>
      </w:r>
    </w:p>
    <w:p w:rsidR="00000000" w:rsidDel="00000000" w:rsidP="00000000" w:rsidRDefault="00000000" w:rsidRPr="00000000" w14:paraId="00000023">
      <w:pPr>
        <w:rPr/>
      </w:pPr>
      <w:r w:rsidDel="00000000" w:rsidR="00000000" w:rsidRPr="00000000">
        <w:rPr>
          <w:rtl w:val="0"/>
        </w:rPr>
        <w:t xml:space="preserve">The online gaming business cannot function without dependable customer care. Players should make sure the support staff is quick to respond to their questions before signing up with a casino. Live chat, email, and phone support are some of the ways that top-tier casinos let customers get in touch with customer service.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A lot of people have had problems with customer service that was either sluggish to respond or completely unresponsive. Playing at a casino that has friendly and efficient customer service is much more fun.</w:t>
      </w:r>
    </w:p>
    <w:p w:rsidR="00000000" w:rsidDel="00000000" w:rsidP="00000000" w:rsidRDefault="00000000" w:rsidRPr="00000000" w14:paraId="00000026">
      <w:pPr>
        <w:pStyle w:val="Heading2"/>
        <w:numPr>
          <w:ilvl w:val="0"/>
          <w:numId w:val="1"/>
        </w:numPr>
        <w:ind w:left="720" w:hanging="360"/>
        <w:rPr/>
      </w:pPr>
      <w:bookmarkStart w:colFirst="0" w:colLast="0" w:name="_5qgeg64o8jo" w:id="8"/>
      <w:bookmarkEnd w:id="8"/>
      <w:r w:rsidDel="00000000" w:rsidR="00000000" w:rsidRPr="00000000">
        <w:rPr>
          <w:rtl w:val="0"/>
        </w:rPr>
        <w:t xml:space="preserve">Try With Minimal Investments</w:t>
      </w:r>
    </w:p>
    <w:p w:rsidR="00000000" w:rsidDel="00000000" w:rsidP="00000000" w:rsidRDefault="00000000" w:rsidRPr="00000000" w14:paraId="00000027">
      <w:pPr>
        <w:rPr/>
      </w:pPr>
      <w:r w:rsidDel="00000000" w:rsidR="00000000" w:rsidRPr="00000000">
        <w:rPr>
          <w:rtl w:val="0"/>
        </w:rPr>
        <w:t xml:space="preserve">For beginner players, it's best to get into a casino's platform with smaller wagers before committing huge sums of money. They may test the casino's reliability and general quality without jeopardizing their savings in this way.</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People who have put a lot of money into the casino without checking it out beforehand usually end up wishing they hadn't when the casino falls short of their expectations. To ease into a new gaming setting, it's best to start with lesser wagers.</w:t>
      </w:r>
    </w:p>
    <w:p w:rsidR="00000000" w:rsidDel="00000000" w:rsidP="00000000" w:rsidRDefault="00000000" w:rsidRPr="00000000" w14:paraId="0000002A">
      <w:pPr>
        <w:pStyle w:val="Heading2"/>
        <w:numPr>
          <w:ilvl w:val="0"/>
          <w:numId w:val="1"/>
        </w:numPr>
        <w:ind w:left="720" w:hanging="360"/>
        <w:rPr>
          <w:u w:val="none"/>
        </w:rPr>
      </w:pPr>
      <w:bookmarkStart w:colFirst="0" w:colLast="0" w:name="_e1u853b974c0" w:id="9"/>
      <w:bookmarkEnd w:id="9"/>
      <w:r w:rsidDel="00000000" w:rsidR="00000000" w:rsidRPr="00000000">
        <w:rPr>
          <w:rtl w:val="0"/>
        </w:rPr>
        <w:t xml:space="preserve">Recognize When to Pause</w:t>
      </w:r>
    </w:p>
    <w:p w:rsidR="00000000" w:rsidDel="00000000" w:rsidP="00000000" w:rsidRDefault="00000000" w:rsidRPr="00000000" w14:paraId="0000002B">
      <w:pPr>
        <w:rPr/>
      </w:pPr>
      <w:r w:rsidDel="00000000" w:rsidR="00000000" w:rsidRPr="00000000">
        <w:rPr>
          <w:rtl w:val="0"/>
        </w:rPr>
        <w:t xml:space="preserve">Keep in mind that gambling is more of a hobby than a serious method to gain money. It is important for players to establish and stick to a budget when it comes to gambling. Take a vacation and reevaluate gambling habits if you find yourself chasing losses or spending money you can't afford to lose.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Many seasoned players have acquired discipline through hard experience. Maintaining a fun and non-detrimental gaming experience is the goal of responsible gaming.</w:t>
      </w:r>
    </w:p>
    <w:p w:rsidR="00000000" w:rsidDel="00000000" w:rsidP="00000000" w:rsidRDefault="00000000" w:rsidRPr="00000000" w14:paraId="0000002E">
      <w:pPr>
        <w:pStyle w:val="Heading2"/>
        <w:rPr/>
      </w:pPr>
      <w:bookmarkStart w:colFirst="0" w:colLast="0" w:name="_fa5vp0jl96" w:id="10"/>
      <w:bookmarkEnd w:id="10"/>
      <w:r w:rsidDel="00000000" w:rsidR="00000000" w:rsidRPr="00000000">
        <w:rPr>
          <w:rtl w:val="0"/>
        </w:rPr>
        <w:t xml:space="preserve">Conclusion</w:t>
      </w:r>
    </w:p>
    <w:p w:rsidR="00000000" w:rsidDel="00000000" w:rsidP="00000000" w:rsidRDefault="00000000" w:rsidRPr="00000000" w14:paraId="0000002F">
      <w:pPr>
        <w:rPr/>
      </w:pPr>
      <w:r w:rsidDel="00000000" w:rsidR="00000000" w:rsidRPr="00000000">
        <w:rPr>
          <w:rtl w:val="0"/>
        </w:rPr>
        <w:t xml:space="preserve">Thorough investigation, license verification, payment method evaluation, game selection exploration, bonus consideration, and research are all necessary steps for New Zealand players to choose the top-paying online casino. To further increase the likelihood of a positive experience, it is recommended to read player reviews, test customer assistance, and place little wagers in the beginning.</w:t>
      </w:r>
    </w:p>
    <w:p w:rsidR="00000000" w:rsidDel="00000000" w:rsidP="00000000" w:rsidRDefault="00000000" w:rsidRPr="00000000" w14:paraId="00000030">
      <w:pPr>
        <w:rPr/>
      </w:pPr>
      <w:r w:rsidDel="00000000" w:rsidR="00000000" w:rsidRPr="00000000">
        <w:rPr/>
        <w:drawing>
          <wp:inline distB="114300" distT="114300" distL="114300" distR="114300">
            <wp:extent cx="5731200" cy="3022600"/>
            <wp:effectExtent b="0" l="0" r="0" t="0"/>
            <wp:docPr id="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731200" cy="30226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rPr/>
      </w:pPr>
      <w:r w:rsidDel="00000000" w:rsidR="00000000" w:rsidRPr="00000000">
        <w:rPr/>
        <w:drawing>
          <wp:inline distB="114300" distT="114300" distL="114300" distR="114300">
            <wp:extent cx="5731200" cy="2032000"/>
            <wp:effectExtent b="0" l="0" r="0" t="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731200" cy="2032000"/>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casinosanalyzer.co.nz/casino-bonuses/jackpotcitycasino.com" TargetMode="External"/><Relationship Id="rId8" Type="http://schemas.openxmlformats.org/officeDocument/2006/relationships/hyperlink" Target="https://www.gambling.com/nz/online-casinos/strategy/the-6-highest-paying-online-casinos-1504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